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E98" w:rsidRPr="00B34E81" w:rsidRDefault="001731AA" w:rsidP="00D100BE">
      <w:pPr>
        <w:pStyle w:val="NoSpacing"/>
        <w:ind w:left="-720" w:right="-720"/>
        <w:rPr>
          <w:sz w:val="32"/>
          <w:szCs w:val="32"/>
        </w:rPr>
      </w:pPr>
      <w:r>
        <w:rPr>
          <w:b/>
          <w:sz w:val="32"/>
          <w:szCs w:val="32"/>
        </w:rPr>
        <w:t>Joint Resolution to Provide for Annexing the Hawaiian Islands to the United States</w:t>
      </w:r>
      <w:r w:rsidR="00B34E81">
        <w:rPr>
          <w:b/>
          <w:sz w:val="32"/>
          <w:szCs w:val="32"/>
        </w:rPr>
        <w:t xml:space="preserve"> (1</w:t>
      </w:r>
      <w:r>
        <w:rPr>
          <w:b/>
          <w:sz w:val="32"/>
          <w:szCs w:val="32"/>
        </w:rPr>
        <w:t>898</w:t>
      </w:r>
      <w:r w:rsidR="00B34E81">
        <w:rPr>
          <w:b/>
          <w:sz w:val="32"/>
          <w:szCs w:val="32"/>
        </w:rPr>
        <w:t>)</w:t>
      </w:r>
    </w:p>
    <w:p w:rsidR="00216EB7" w:rsidRDefault="00216EB7" w:rsidP="008873E4">
      <w:pPr>
        <w:pStyle w:val="NoSpacing"/>
      </w:pPr>
    </w:p>
    <w:p w:rsidR="001731AA" w:rsidRPr="001731AA" w:rsidRDefault="001731AA" w:rsidP="001731AA">
      <w:pPr>
        <w:shd w:val="clear" w:color="auto" w:fill="FFFFFF"/>
        <w:spacing w:after="173" w:line="278" w:lineRule="atLeast"/>
        <w:ind w:left="-720" w:right="-720"/>
        <w:rPr>
          <w:rFonts w:eastAsia="Times New Roman" w:cs="Arial"/>
          <w:color w:val="000000"/>
          <w:sz w:val="24"/>
          <w:szCs w:val="24"/>
        </w:rPr>
      </w:pPr>
      <w:r w:rsidRPr="001731AA">
        <w:rPr>
          <w:rFonts w:eastAsia="Times New Roman" w:cs="Arial"/>
          <w:b/>
          <w:bCs/>
          <w:color w:val="000000"/>
          <w:sz w:val="24"/>
          <w:szCs w:val="24"/>
        </w:rPr>
        <w:t>Fifty-fifth Congress of the United States of America</w:t>
      </w:r>
      <w:proofErr w:type="gramStart"/>
      <w:r w:rsidRPr="001731AA">
        <w:rPr>
          <w:rFonts w:eastAsia="Times New Roman" w:cs="Arial"/>
          <w:b/>
          <w:bCs/>
          <w:color w:val="000000"/>
          <w:sz w:val="24"/>
          <w:szCs w:val="24"/>
        </w:rPr>
        <w:t>;</w:t>
      </w:r>
      <w:proofErr w:type="gramEnd"/>
      <w:r w:rsidRPr="001731AA">
        <w:rPr>
          <w:rFonts w:eastAsia="Times New Roman" w:cs="Arial"/>
          <w:color w:val="000000"/>
          <w:sz w:val="24"/>
          <w:szCs w:val="24"/>
        </w:rPr>
        <w:br/>
        <w:t>At the Second Session,</w:t>
      </w:r>
    </w:p>
    <w:p w:rsidR="001731AA" w:rsidRPr="001731AA" w:rsidRDefault="001731AA" w:rsidP="001731AA">
      <w:pPr>
        <w:shd w:val="clear" w:color="auto" w:fill="FFFFFF"/>
        <w:spacing w:after="173" w:line="278" w:lineRule="atLeast"/>
        <w:ind w:left="-720" w:right="-720"/>
        <w:rPr>
          <w:rFonts w:eastAsia="Times New Roman" w:cs="Arial"/>
          <w:color w:val="000000"/>
          <w:sz w:val="24"/>
          <w:szCs w:val="24"/>
        </w:rPr>
      </w:pPr>
      <w:r w:rsidRPr="001731AA">
        <w:rPr>
          <w:rFonts w:eastAsia="Times New Roman" w:cs="Arial"/>
          <w:color w:val="000000"/>
          <w:sz w:val="24"/>
          <w:szCs w:val="24"/>
        </w:rPr>
        <w:t xml:space="preserve">Begun and held at the City of Washington on Monday, the sixth day of December, </w:t>
      </w:r>
      <w:proofErr w:type="gramStart"/>
      <w:r w:rsidRPr="001731AA">
        <w:rPr>
          <w:rFonts w:eastAsia="Times New Roman" w:cs="Arial"/>
          <w:color w:val="000000"/>
          <w:sz w:val="24"/>
          <w:szCs w:val="24"/>
        </w:rPr>
        <w:t>one</w:t>
      </w:r>
      <w:proofErr w:type="gramEnd"/>
      <w:r w:rsidRPr="001731AA">
        <w:rPr>
          <w:rFonts w:eastAsia="Times New Roman" w:cs="Arial"/>
          <w:color w:val="000000"/>
          <w:sz w:val="24"/>
          <w:szCs w:val="24"/>
        </w:rPr>
        <w:t xml:space="preserve"> thousand eight hundred and ninety-seven.</w:t>
      </w:r>
    </w:p>
    <w:p w:rsidR="001731AA" w:rsidRPr="001731AA" w:rsidRDefault="001731AA" w:rsidP="001731AA">
      <w:pPr>
        <w:shd w:val="clear" w:color="auto" w:fill="FFFFFF"/>
        <w:spacing w:after="173" w:line="278" w:lineRule="atLeast"/>
        <w:ind w:left="-720" w:right="-720"/>
        <w:rPr>
          <w:rFonts w:eastAsia="Times New Roman" w:cs="Arial"/>
          <w:color w:val="000000"/>
          <w:sz w:val="24"/>
          <w:szCs w:val="24"/>
        </w:rPr>
      </w:pPr>
      <w:r w:rsidRPr="001731AA">
        <w:rPr>
          <w:rFonts w:eastAsia="Times New Roman" w:cs="Arial"/>
          <w:b/>
          <w:bCs/>
          <w:color w:val="000000"/>
          <w:sz w:val="24"/>
          <w:szCs w:val="24"/>
        </w:rPr>
        <w:t xml:space="preserve">Joint Resolution </w:t>
      </w:r>
      <w:proofErr w:type="gramStart"/>
      <w:r w:rsidRPr="001731AA">
        <w:rPr>
          <w:rFonts w:eastAsia="Times New Roman" w:cs="Arial"/>
          <w:b/>
          <w:bCs/>
          <w:color w:val="000000"/>
          <w:sz w:val="24"/>
          <w:szCs w:val="24"/>
        </w:rPr>
        <w:t>To</w:t>
      </w:r>
      <w:proofErr w:type="gramEnd"/>
      <w:r w:rsidRPr="001731AA">
        <w:rPr>
          <w:rFonts w:eastAsia="Times New Roman" w:cs="Arial"/>
          <w:b/>
          <w:bCs/>
          <w:color w:val="000000"/>
          <w:sz w:val="24"/>
          <w:szCs w:val="24"/>
        </w:rPr>
        <w:t xml:space="preserve"> provide for annexing the Hawaiian Islands to the United States.</w:t>
      </w:r>
    </w:p>
    <w:p w:rsidR="001731AA" w:rsidRPr="001731AA" w:rsidRDefault="001731AA" w:rsidP="001731AA">
      <w:pPr>
        <w:shd w:val="clear" w:color="auto" w:fill="FFFFFF"/>
        <w:spacing w:after="173" w:line="278" w:lineRule="atLeast"/>
        <w:ind w:left="-720" w:right="-720"/>
        <w:rPr>
          <w:rFonts w:eastAsia="Times New Roman" w:cs="Arial"/>
          <w:color w:val="000000"/>
          <w:sz w:val="24"/>
          <w:szCs w:val="24"/>
        </w:rPr>
      </w:pPr>
      <w:r w:rsidRPr="001731AA">
        <w:rPr>
          <w:rFonts w:eastAsia="Times New Roman" w:cs="Arial"/>
          <w:color w:val="000000"/>
          <w:sz w:val="24"/>
          <w:szCs w:val="24"/>
        </w:rPr>
        <w:t>Whereas, the Government of the Republic of Hawaii having, in due form, signified its consent, in the manner provided by its constitution, to cede absolutely and without reserve to the United States of America, all rights of sovereignty of whatsoever kind in and over the Hawaiian Islands and their dependencies, and also to cede and transfer to the United States, the absolute fee and ownership of all public, Government, or Crown lands, public buildings or edifices, ports, harbors, military equipment, and all other public property of every kind and description belonging to the Government of the Hawaiian Islands, together with every right and appurtenance thereunto appertaining: Therefore,</w:t>
      </w:r>
    </w:p>
    <w:p w:rsidR="001731AA" w:rsidRPr="001731AA" w:rsidRDefault="001731AA" w:rsidP="001731AA">
      <w:pPr>
        <w:shd w:val="clear" w:color="auto" w:fill="FFFFFF"/>
        <w:spacing w:after="173" w:line="278" w:lineRule="atLeast"/>
        <w:ind w:left="-720" w:right="-720"/>
        <w:rPr>
          <w:rFonts w:eastAsia="Times New Roman" w:cs="Arial"/>
          <w:color w:val="000000"/>
          <w:sz w:val="24"/>
          <w:szCs w:val="24"/>
        </w:rPr>
      </w:pPr>
      <w:r w:rsidRPr="001731AA">
        <w:rPr>
          <w:rFonts w:eastAsia="Times New Roman" w:cs="Arial"/>
          <w:i/>
          <w:iCs/>
          <w:color w:val="000000"/>
          <w:sz w:val="24"/>
          <w:szCs w:val="24"/>
        </w:rPr>
        <w:t>Resolved by the Senate and House of Representatives of the United States of America in Congress assembled</w:t>
      </w:r>
      <w:r w:rsidRPr="001731AA">
        <w:rPr>
          <w:rFonts w:eastAsia="Times New Roman" w:cs="Arial"/>
          <w:color w:val="000000"/>
          <w:sz w:val="24"/>
          <w:szCs w:val="24"/>
        </w:rPr>
        <w:t>, That said cession is accepted, ratified, and confirmed, and that the said Hawaiian Islands and their dependencies be, and they are hereby, annexed as a part of the territory of the United States and are subject to the sovereign dominion thereof, and that all and singular the property and rights hereinbefore mentioned are vested in the United States of America.</w:t>
      </w:r>
    </w:p>
    <w:p w:rsidR="001731AA" w:rsidRPr="001731AA" w:rsidRDefault="001731AA" w:rsidP="001731AA">
      <w:pPr>
        <w:shd w:val="clear" w:color="auto" w:fill="FFFFFF"/>
        <w:spacing w:after="173" w:line="278" w:lineRule="atLeast"/>
        <w:ind w:left="-720" w:right="-720"/>
        <w:rPr>
          <w:rFonts w:eastAsia="Times New Roman" w:cs="Arial"/>
          <w:color w:val="000000"/>
          <w:sz w:val="24"/>
          <w:szCs w:val="24"/>
        </w:rPr>
      </w:pPr>
      <w:r w:rsidRPr="001731AA">
        <w:rPr>
          <w:rFonts w:eastAsia="Times New Roman" w:cs="Arial"/>
          <w:color w:val="000000"/>
          <w:sz w:val="24"/>
          <w:szCs w:val="24"/>
        </w:rPr>
        <w:t>The existing laws of the United States relative to public lands shall not apply to such lands in the Hawaiian Islands; but the Congress of the United States shall enact special laws for their management and disposition: </w:t>
      </w:r>
      <w:r w:rsidRPr="001731AA">
        <w:rPr>
          <w:rFonts w:eastAsia="Times New Roman" w:cs="Arial"/>
          <w:i/>
          <w:iCs/>
          <w:color w:val="000000"/>
          <w:sz w:val="24"/>
          <w:szCs w:val="24"/>
        </w:rPr>
        <w:t>Provided</w:t>
      </w:r>
      <w:r w:rsidRPr="001731AA">
        <w:rPr>
          <w:rFonts w:eastAsia="Times New Roman" w:cs="Arial"/>
          <w:color w:val="000000"/>
          <w:sz w:val="24"/>
          <w:szCs w:val="24"/>
        </w:rPr>
        <w:t>, That all revenue from or proceeds of the same, except as regards such part thereof as may be used or occupied for the civil, military, or naval purposes of the United States, or may be assigned for the use of the local government, shall be used solely for the benefit of the inhabitants of the Hawaiian Islands for educational and other public purposes.</w:t>
      </w:r>
    </w:p>
    <w:p w:rsidR="001731AA" w:rsidRPr="001731AA" w:rsidRDefault="001731AA" w:rsidP="001731AA">
      <w:pPr>
        <w:shd w:val="clear" w:color="auto" w:fill="FFFFFF"/>
        <w:spacing w:after="173" w:line="278" w:lineRule="atLeast"/>
        <w:ind w:left="-720" w:right="-720"/>
        <w:rPr>
          <w:rFonts w:eastAsia="Times New Roman" w:cs="Arial"/>
          <w:color w:val="000000"/>
          <w:sz w:val="24"/>
          <w:szCs w:val="24"/>
        </w:rPr>
      </w:pPr>
      <w:r w:rsidRPr="001731AA">
        <w:rPr>
          <w:rFonts w:eastAsia="Times New Roman" w:cs="Arial"/>
          <w:color w:val="000000"/>
          <w:sz w:val="24"/>
          <w:szCs w:val="24"/>
        </w:rPr>
        <w:t>Until Congress shall provide for the government of such islands all the civil, judicial, and military powers exercised by the officers of the existing government in said islands shall be vested in such person or persons and shall be exercised in such manner as the President of the United states shall direct; and the President shall have power to remove said officers and fill the vacancies so occasioned.</w:t>
      </w:r>
    </w:p>
    <w:p w:rsidR="001731AA" w:rsidRPr="001731AA" w:rsidRDefault="001731AA" w:rsidP="001731AA">
      <w:pPr>
        <w:shd w:val="clear" w:color="auto" w:fill="FFFFFF"/>
        <w:spacing w:after="173" w:line="278" w:lineRule="atLeast"/>
        <w:ind w:left="-720" w:right="-720"/>
        <w:rPr>
          <w:rFonts w:eastAsia="Times New Roman" w:cs="Arial"/>
          <w:color w:val="000000"/>
          <w:sz w:val="24"/>
          <w:szCs w:val="24"/>
        </w:rPr>
      </w:pPr>
      <w:r w:rsidRPr="001731AA">
        <w:rPr>
          <w:rFonts w:eastAsia="Times New Roman" w:cs="Arial"/>
          <w:color w:val="000000"/>
          <w:sz w:val="24"/>
          <w:szCs w:val="24"/>
        </w:rPr>
        <w:t xml:space="preserve">The existing treaties of the Hawaiian Islands with foreign nations shall forthwith cease and determine, being replaced by such treaties as may exist, or as may be hereafter concluded, between the United States and such foreign nations. The municipal legislation of the Hawaiian </w:t>
      </w:r>
      <w:proofErr w:type="gramStart"/>
      <w:r w:rsidRPr="001731AA">
        <w:rPr>
          <w:rFonts w:eastAsia="Times New Roman" w:cs="Arial"/>
          <w:color w:val="000000"/>
          <w:sz w:val="24"/>
          <w:szCs w:val="24"/>
        </w:rPr>
        <w:t>Islands,</w:t>
      </w:r>
      <w:proofErr w:type="gramEnd"/>
      <w:r w:rsidRPr="001731AA">
        <w:rPr>
          <w:rFonts w:eastAsia="Times New Roman" w:cs="Arial"/>
          <w:color w:val="000000"/>
          <w:sz w:val="24"/>
          <w:szCs w:val="24"/>
        </w:rPr>
        <w:t xml:space="preserve"> not enacted for the fulfillment of the treaties so extinguished, and not inconsistent with this joint resolution nor contrary to the Constitution of the United States nor to any existing treaty of the United States, shall remain in force until the Congress of the United States shall otherwise determine.</w:t>
      </w:r>
    </w:p>
    <w:p w:rsidR="001731AA" w:rsidRPr="001731AA" w:rsidRDefault="001731AA" w:rsidP="001731AA">
      <w:pPr>
        <w:shd w:val="clear" w:color="auto" w:fill="FFFFFF"/>
        <w:spacing w:after="173" w:line="278" w:lineRule="atLeast"/>
        <w:ind w:left="-720" w:right="-720"/>
        <w:rPr>
          <w:rFonts w:eastAsia="Times New Roman" w:cs="Arial"/>
          <w:color w:val="000000"/>
          <w:sz w:val="24"/>
          <w:szCs w:val="24"/>
        </w:rPr>
      </w:pPr>
      <w:r w:rsidRPr="001731AA">
        <w:rPr>
          <w:rFonts w:eastAsia="Times New Roman" w:cs="Arial"/>
          <w:color w:val="000000"/>
          <w:sz w:val="24"/>
          <w:szCs w:val="24"/>
        </w:rPr>
        <w:t>Until legislation shall be enacted extending the United States customs laws and regulations to the Hawaiian Islands the existing customs relations of the Hawaiian Islands with the United States and other countries shall remain unchanged.</w:t>
      </w:r>
    </w:p>
    <w:p w:rsidR="001731AA" w:rsidRPr="001731AA" w:rsidRDefault="001731AA" w:rsidP="001731AA">
      <w:pPr>
        <w:shd w:val="clear" w:color="auto" w:fill="FFFFFF"/>
        <w:spacing w:after="173" w:line="278" w:lineRule="atLeast"/>
        <w:ind w:left="-720" w:right="-720"/>
        <w:rPr>
          <w:rFonts w:eastAsia="Times New Roman" w:cs="Arial"/>
          <w:color w:val="000000"/>
          <w:sz w:val="24"/>
          <w:szCs w:val="24"/>
        </w:rPr>
      </w:pPr>
      <w:r w:rsidRPr="001731AA">
        <w:rPr>
          <w:rFonts w:eastAsia="Times New Roman" w:cs="Arial"/>
          <w:color w:val="000000"/>
          <w:sz w:val="24"/>
          <w:szCs w:val="24"/>
        </w:rPr>
        <w:t xml:space="preserve">The public debt of the Republic of Hawaii, lawfully existing at the date of the passage of this joint resolution, including the amounts due to depositors in the Hawaiian Postal Savings Bank, is hereby assumed by the Government of the United States; but the liability of the United States in this regard shall in no case exceed four million dollars. So long, however, as the existing Government and the present commercial relations of the </w:t>
      </w:r>
      <w:r w:rsidRPr="001731AA">
        <w:rPr>
          <w:rFonts w:eastAsia="Times New Roman" w:cs="Arial"/>
          <w:color w:val="000000"/>
          <w:sz w:val="24"/>
          <w:szCs w:val="24"/>
        </w:rPr>
        <w:lastRenderedPageBreak/>
        <w:t>Hawaiian Islands are continued as hereinbefore, provided said Government shall continue to pay the interest on said debt.</w:t>
      </w:r>
    </w:p>
    <w:p w:rsidR="001731AA" w:rsidRPr="001731AA" w:rsidRDefault="001731AA" w:rsidP="001731AA">
      <w:pPr>
        <w:shd w:val="clear" w:color="auto" w:fill="FFFFFF"/>
        <w:spacing w:after="173" w:line="278" w:lineRule="atLeast"/>
        <w:ind w:left="-720" w:right="-720"/>
        <w:rPr>
          <w:rFonts w:eastAsia="Times New Roman" w:cs="Arial"/>
          <w:color w:val="000000"/>
          <w:sz w:val="24"/>
          <w:szCs w:val="24"/>
        </w:rPr>
      </w:pPr>
      <w:r w:rsidRPr="001731AA">
        <w:rPr>
          <w:rFonts w:eastAsia="Times New Roman" w:cs="Arial"/>
          <w:color w:val="000000"/>
          <w:sz w:val="24"/>
          <w:szCs w:val="24"/>
        </w:rPr>
        <w:t>There shall be no further immigration of Chinese into the Hawaiian Islands, except upon such conditions as are now or may hereafter be allowed by the laws of the United States; and no Chinese, by reason of anything herein contained, shall be allowed to enter the United States from the Hawaiian Islands.</w:t>
      </w:r>
    </w:p>
    <w:p w:rsidR="001731AA" w:rsidRPr="001731AA" w:rsidRDefault="001731AA" w:rsidP="001731AA">
      <w:pPr>
        <w:shd w:val="clear" w:color="auto" w:fill="FFFFFF"/>
        <w:spacing w:after="173" w:line="278" w:lineRule="atLeast"/>
        <w:ind w:left="-720" w:right="-720"/>
        <w:rPr>
          <w:rFonts w:eastAsia="Times New Roman" w:cs="Arial"/>
          <w:color w:val="000000"/>
          <w:sz w:val="24"/>
          <w:szCs w:val="24"/>
        </w:rPr>
      </w:pPr>
      <w:proofErr w:type="gramStart"/>
      <w:r w:rsidRPr="001731AA">
        <w:rPr>
          <w:rFonts w:eastAsia="Times New Roman" w:cs="Arial"/>
          <w:color w:val="000000"/>
          <w:sz w:val="24"/>
          <w:szCs w:val="24"/>
        </w:rPr>
        <w:t>Sec. 1.</w:t>
      </w:r>
      <w:proofErr w:type="gramEnd"/>
      <w:r w:rsidRPr="001731AA">
        <w:rPr>
          <w:rFonts w:eastAsia="Times New Roman" w:cs="Arial"/>
          <w:color w:val="000000"/>
          <w:sz w:val="24"/>
          <w:szCs w:val="24"/>
        </w:rPr>
        <w:t xml:space="preserve"> The President shall appoint five commissioners, at least two of whom shall be residents of the Hawaiian Islands, who shall, as soon as reasonably practicable, recommend to Congress such legislation concerning the Hawaiian Islands as they shall deem necessary or proper.</w:t>
      </w:r>
    </w:p>
    <w:p w:rsidR="001731AA" w:rsidRPr="001731AA" w:rsidRDefault="001731AA" w:rsidP="001731AA">
      <w:pPr>
        <w:shd w:val="clear" w:color="auto" w:fill="FFFFFF"/>
        <w:spacing w:after="173" w:line="278" w:lineRule="atLeast"/>
        <w:ind w:left="-720" w:right="-720"/>
        <w:rPr>
          <w:rFonts w:eastAsia="Times New Roman" w:cs="Arial"/>
          <w:color w:val="000000"/>
          <w:sz w:val="24"/>
          <w:szCs w:val="24"/>
        </w:rPr>
      </w:pPr>
      <w:proofErr w:type="gramStart"/>
      <w:r w:rsidRPr="001731AA">
        <w:rPr>
          <w:rFonts w:eastAsia="Times New Roman" w:cs="Arial"/>
          <w:color w:val="000000"/>
          <w:sz w:val="24"/>
          <w:szCs w:val="24"/>
        </w:rPr>
        <w:t>Sec. 2.</w:t>
      </w:r>
      <w:proofErr w:type="gramEnd"/>
      <w:r w:rsidRPr="001731AA">
        <w:rPr>
          <w:rFonts w:eastAsia="Times New Roman" w:cs="Arial"/>
          <w:color w:val="000000"/>
          <w:sz w:val="24"/>
          <w:szCs w:val="24"/>
        </w:rPr>
        <w:t xml:space="preserve"> That the commissioners hereinbefore provided for shall be appointed by the President, by and with the advice and consent of the Senate.</w:t>
      </w:r>
    </w:p>
    <w:p w:rsidR="001731AA" w:rsidRPr="001731AA" w:rsidRDefault="001731AA" w:rsidP="001731AA">
      <w:pPr>
        <w:shd w:val="clear" w:color="auto" w:fill="FFFFFF"/>
        <w:spacing w:after="173" w:line="278" w:lineRule="atLeast"/>
        <w:ind w:left="-720" w:right="-720"/>
        <w:rPr>
          <w:rFonts w:eastAsia="Times New Roman" w:cs="Arial"/>
          <w:color w:val="000000"/>
          <w:sz w:val="24"/>
          <w:szCs w:val="24"/>
        </w:rPr>
      </w:pPr>
      <w:proofErr w:type="gramStart"/>
      <w:r w:rsidRPr="001731AA">
        <w:rPr>
          <w:rFonts w:eastAsia="Times New Roman" w:cs="Arial"/>
          <w:color w:val="000000"/>
          <w:sz w:val="24"/>
          <w:szCs w:val="24"/>
        </w:rPr>
        <w:t>Sec. 3.</w:t>
      </w:r>
      <w:proofErr w:type="gramEnd"/>
      <w:r w:rsidRPr="001731AA">
        <w:rPr>
          <w:rFonts w:eastAsia="Times New Roman" w:cs="Arial"/>
          <w:color w:val="000000"/>
          <w:sz w:val="24"/>
          <w:szCs w:val="24"/>
        </w:rPr>
        <w:t xml:space="preserve"> That the sum of one hundred thousand dollars, or so much thereof as may be necessary, is hereby appropriated, out of any money in the Treasury not otherwise appropriated, and to be immediately available, to be expended at the discretion of the President of the United States of America, for the purpose of carrying this joint resolution into effect.</w:t>
      </w:r>
    </w:p>
    <w:p w:rsidR="001731AA" w:rsidRPr="001731AA" w:rsidRDefault="001731AA" w:rsidP="001731AA">
      <w:pPr>
        <w:shd w:val="clear" w:color="auto" w:fill="FFFFFF"/>
        <w:spacing w:after="173" w:line="278" w:lineRule="atLeast"/>
        <w:ind w:left="-720" w:right="-720"/>
        <w:rPr>
          <w:rFonts w:eastAsia="Times New Roman" w:cs="Arial"/>
          <w:color w:val="000000"/>
          <w:sz w:val="24"/>
          <w:szCs w:val="24"/>
        </w:rPr>
      </w:pPr>
      <w:r w:rsidRPr="001731AA">
        <w:rPr>
          <w:rFonts w:eastAsia="Times New Roman" w:cs="Arial"/>
          <w:i/>
          <w:iCs/>
          <w:color w:val="000000"/>
          <w:sz w:val="24"/>
          <w:szCs w:val="24"/>
        </w:rPr>
        <w:br/>
      </w:r>
      <w:proofErr w:type="gramStart"/>
      <w:r w:rsidRPr="001731AA">
        <w:rPr>
          <w:rFonts w:eastAsia="Times New Roman" w:cs="Arial"/>
          <w:i/>
          <w:iCs/>
          <w:color w:val="000000"/>
          <w:sz w:val="24"/>
          <w:szCs w:val="24"/>
        </w:rPr>
        <w:t>Transcription courtesy of the </w:t>
      </w:r>
      <w:hyperlink r:id="rId4" w:tgtFrame="new_window" w:history="1">
        <w:r w:rsidRPr="001731AA">
          <w:rPr>
            <w:rFonts w:eastAsia="Times New Roman" w:cs="Arial"/>
            <w:i/>
            <w:iCs/>
            <w:color w:val="0000FF"/>
            <w:sz w:val="24"/>
            <w:szCs w:val="24"/>
            <w:u w:val="single"/>
          </w:rPr>
          <w:t>Internet Modern History Sourcebook</w:t>
        </w:r>
      </w:hyperlink>
      <w:r w:rsidRPr="001731AA">
        <w:rPr>
          <w:rFonts w:eastAsia="Times New Roman" w:cs="Arial"/>
          <w:i/>
          <w:iCs/>
          <w:color w:val="000000"/>
          <w:sz w:val="24"/>
          <w:szCs w:val="24"/>
        </w:rPr>
        <w:t>.</w:t>
      </w:r>
      <w:proofErr w:type="gramEnd"/>
    </w:p>
    <w:p w:rsidR="001731AA" w:rsidRPr="001731AA" w:rsidRDefault="001731AA" w:rsidP="001731AA">
      <w:pPr>
        <w:spacing w:after="0" w:line="240" w:lineRule="auto"/>
        <w:ind w:left="-720" w:right="-720"/>
        <w:rPr>
          <w:rFonts w:eastAsia="Times New Roman" w:cs="Times New Roman"/>
          <w:sz w:val="24"/>
          <w:szCs w:val="24"/>
        </w:rPr>
      </w:pPr>
      <w:r w:rsidRPr="001731AA">
        <w:rPr>
          <w:rFonts w:eastAsia="Times New Roman" w:cs="Times New Roman"/>
          <w:sz w:val="24"/>
          <w:szCs w:val="24"/>
        </w:rPr>
        <w:pict>
          <v:rect id="_x0000_i1025" style="width:0;height:.75pt" o:hralign="center" o:hrstd="t" o:hrnoshade="t" o:hr="t" fillcolor="black" stroked="f"/>
        </w:pict>
      </w:r>
    </w:p>
    <w:p w:rsidR="001731AA" w:rsidRPr="001731AA" w:rsidRDefault="001731AA" w:rsidP="001731AA">
      <w:pPr>
        <w:shd w:val="clear" w:color="auto" w:fill="FFFFFF"/>
        <w:spacing w:after="173" w:line="278" w:lineRule="atLeast"/>
        <w:ind w:left="-720" w:right="-720"/>
        <w:rPr>
          <w:rFonts w:eastAsia="Times New Roman" w:cs="Arial"/>
          <w:color w:val="000000"/>
          <w:sz w:val="24"/>
          <w:szCs w:val="24"/>
        </w:rPr>
      </w:pPr>
      <w:bookmarkStart w:id="0" w:name="letter"/>
      <w:bookmarkEnd w:id="0"/>
      <w:r w:rsidRPr="001731AA">
        <w:rPr>
          <w:rFonts w:eastAsia="Times New Roman" w:cs="Arial"/>
          <w:color w:val="000000"/>
          <w:sz w:val="24"/>
          <w:szCs w:val="24"/>
        </w:rPr>
        <w:t>(Letter of protest from Queen Liliuokalani of Hawaii to the House of Representatives)</w:t>
      </w:r>
    </w:p>
    <w:p w:rsidR="001731AA" w:rsidRPr="001731AA" w:rsidRDefault="001731AA" w:rsidP="001731AA">
      <w:pPr>
        <w:shd w:val="clear" w:color="auto" w:fill="FFFFFF"/>
        <w:spacing w:after="173" w:line="278" w:lineRule="atLeast"/>
        <w:ind w:left="-720" w:right="-720"/>
        <w:rPr>
          <w:rFonts w:eastAsia="Times New Roman" w:cs="Arial"/>
          <w:color w:val="000000"/>
          <w:sz w:val="24"/>
          <w:szCs w:val="24"/>
        </w:rPr>
      </w:pPr>
      <w:r w:rsidRPr="001731AA">
        <w:rPr>
          <w:rFonts w:eastAsia="Times New Roman" w:cs="Arial"/>
          <w:color w:val="000000"/>
          <w:sz w:val="24"/>
          <w:szCs w:val="24"/>
        </w:rPr>
        <w:t>The House of Representatives of the United States:</w:t>
      </w:r>
    </w:p>
    <w:p w:rsidR="001731AA" w:rsidRPr="001731AA" w:rsidRDefault="001731AA" w:rsidP="001731AA">
      <w:pPr>
        <w:shd w:val="clear" w:color="auto" w:fill="FFFFFF"/>
        <w:spacing w:after="173" w:line="278" w:lineRule="atLeast"/>
        <w:ind w:left="-720" w:right="-720"/>
        <w:rPr>
          <w:rFonts w:eastAsia="Times New Roman" w:cs="Arial"/>
          <w:color w:val="000000"/>
          <w:sz w:val="24"/>
          <w:szCs w:val="24"/>
        </w:rPr>
      </w:pPr>
      <w:r w:rsidRPr="001731AA">
        <w:rPr>
          <w:rFonts w:eastAsia="Times New Roman" w:cs="Arial"/>
          <w:color w:val="000000"/>
          <w:sz w:val="24"/>
          <w:szCs w:val="24"/>
        </w:rPr>
        <w:t>I, Liliuokalani of Hawaii, named heir apparent on the 10th day of April, 1877, and proclaimed Queen of the Hawaiian Islands on the 29th day of January, 1891, do hereby earnestly and respectfully protest against the assertion of ownership by the United States of America of the so-called Hawaiian Crown Islands amounting to about one million acres and which are my property, and I especially protest against such assertion of ownership as a taking of property without due process of law and without just or other compensation.</w:t>
      </w:r>
    </w:p>
    <w:p w:rsidR="001731AA" w:rsidRPr="001731AA" w:rsidRDefault="001731AA" w:rsidP="001731AA">
      <w:pPr>
        <w:shd w:val="clear" w:color="auto" w:fill="FFFFFF"/>
        <w:spacing w:after="173" w:line="278" w:lineRule="atLeast"/>
        <w:ind w:left="-720" w:right="-720"/>
        <w:rPr>
          <w:rFonts w:eastAsia="Times New Roman" w:cs="Arial"/>
          <w:color w:val="000000"/>
          <w:sz w:val="24"/>
          <w:szCs w:val="24"/>
        </w:rPr>
      </w:pPr>
      <w:r w:rsidRPr="001731AA">
        <w:rPr>
          <w:rFonts w:eastAsia="Times New Roman" w:cs="Arial"/>
          <w:color w:val="000000"/>
          <w:sz w:val="24"/>
          <w:szCs w:val="24"/>
        </w:rPr>
        <w:t>Therefore, supplementing my protest of June 17, 1897, I call upon the President and the National Legislature and the People of the United States to do justice in this matter and to restore to me this property, the enjoyment of which is being withheld from me by your Government under what must be a misapprehension of my right and title.</w:t>
      </w:r>
    </w:p>
    <w:p w:rsidR="001731AA" w:rsidRPr="001731AA" w:rsidRDefault="001731AA" w:rsidP="001731AA">
      <w:pPr>
        <w:shd w:val="clear" w:color="auto" w:fill="FFFFFF"/>
        <w:spacing w:after="173" w:line="278" w:lineRule="atLeast"/>
        <w:ind w:left="-720" w:right="-720"/>
        <w:rPr>
          <w:rFonts w:eastAsia="Times New Roman" w:cs="Arial"/>
          <w:color w:val="000000"/>
          <w:sz w:val="24"/>
          <w:szCs w:val="24"/>
        </w:rPr>
      </w:pPr>
      <w:proofErr w:type="gramStart"/>
      <w:r w:rsidRPr="001731AA">
        <w:rPr>
          <w:rFonts w:eastAsia="Times New Roman" w:cs="Arial"/>
          <w:color w:val="000000"/>
          <w:sz w:val="24"/>
          <w:szCs w:val="24"/>
        </w:rPr>
        <w:t>Done at Washington, District of Columbia, United States of America, this nineteenth day of December, in the year one thousand eight hundred and ninety-eight.</w:t>
      </w:r>
      <w:proofErr w:type="gramEnd"/>
    </w:p>
    <w:p w:rsidR="001731AA" w:rsidRPr="001731AA" w:rsidRDefault="001731AA" w:rsidP="001731AA">
      <w:pPr>
        <w:shd w:val="clear" w:color="auto" w:fill="FFFFFF"/>
        <w:spacing w:after="173" w:line="278" w:lineRule="atLeast"/>
        <w:ind w:left="-720" w:right="-720"/>
        <w:rPr>
          <w:rFonts w:eastAsia="Times New Roman" w:cs="Arial"/>
          <w:color w:val="000000"/>
          <w:sz w:val="24"/>
          <w:szCs w:val="24"/>
        </w:rPr>
      </w:pPr>
      <w:r w:rsidRPr="001731AA">
        <w:rPr>
          <w:rFonts w:eastAsia="Times New Roman" w:cs="Arial"/>
          <w:color w:val="000000"/>
          <w:sz w:val="24"/>
          <w:szCs w:val="24"/>
        </w:rPr>
        <w:t>[Endorsement]</w:t>
      </w:r>
    </w:p>
    <w:p w:rsidR="00F3029D" w:rsidRDefault="00F3029D" w:rsidP="001731AA">
      <w:pPr>
        <w:pStyle w:val="NormalWeb"/>
        <w:shd w:val="clear" w:color="auto" w:fill="FFFFFF"/>
        <w:spacing w:before="0" w:beforeAutospacing="0" w:after="173" w:afterAutospacing="0" w:line="278" w:lineRule="atLeast"/>
        <w:ind w:left="-720" w:right="-720"/>
      </w:pPr>
    </w:p>
    <w:sectPr w:rsidR="00F3029D" w:rsidSect="00F3029D">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grammar="clean"/>
  <w:defaultTabStop w:val="720"/>
  <w:characterSpacingControl w:val="doNotCompress"/>
  <w:compat/>
  <w:rsids>
    <w:rsidRoot w:val="00F3029D"/>
    <w:rsid w:val="001410BD"/>
    <w:rsid w:val="001731AA"/>
    <w:rsid w:val="00173AB1"/>
    <w:rsid w:val="00216EB7"/>
    <w:rsid w:val="002E18F2"/>
    <w:rsid w:val="004063A3"/>
    <w:rsid w:val="008873E4"/>
    <w:rsid w:val="00AB7E98"/>
    <w:rsid w:val="00B34E81"/>
    <w:rsid w:val="00D100BE"/>
    <w:rsid w:val="00F30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29D"/>
    <w:pPr>
      <w:spacing w:after="0" w:line="240" w:lineRule="auto"/>
    </w:pPr>
  </w:style>
  <w:style w:type="paragraph" w:styleId="NormalWeb">
    <w:name w:val="Normal (Web)"/>
    <w:basedOn w:val="Normal"/>
    <w:uiPriority w:val="99"/>
    <w:unhideWhenUsed/>
    <w:rsid w:val="00F30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029D"/>
  </w:style>
  <w:style w:type="paragraph" w:customStyle="1" w:styleId="smalltext">
    <w:name w:val="smalltext"/>
    <w:basedOn w:val="Normal"/>
    <w:rsid w:val="001731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31AA"/>
    <w:rPr>
      <w:color w:val="0000FF"/>
      <w:u w:val="single"/>
    </w:rPr>
  </w:style>
</w:styles>
</file>

<file path=word/webSettings.xml><?xml version="1.0" encoding="utf-8"?>
<w:webSettings xmlns:r="http://schemas.openxmlformats.org/officeDocument/2006/relationships" xmlns:w="http://schemas.openxmlformats.org/wordprocessingml/2006/main">
  <w:divs>
    <w:div w:id="170534198">
      <w:bodyDiv w:val="1"/>
      <w:marLeft w:val="0"/>
      <w:marRight w:val="0"/>
      <w:marTop w:val="0"/>
      <w:marBottom w:val="0"/>
      <w:divBdr>
        <w:top w:val="none" w:sz="0" w:space="0" w:color="auto"/>
        <w:left w:val="none" w:sz="0" w:space="0" w:color="auto"/>
        <w:bottom w:val="none" w:sz="0" w:space="0" w:color="auto"/>
        <w:right w:val="none" w:sz="0" w:space="0" w:color="auto"/>
      </w:divBdr>
    </w:div>
    <w:div w:id="542135316">
      <w:bodyDiv w:val="1"/>
      <w:marLeft w:val="0"/>
      <w:marRight w:val="0"/>
      <w:marTop w:val="0"/>
      <w:marBottom w:val="0"/>
      <w:divBdr>
        <w:top w:val="none" w:sz="0" w:space="0" w:color="auto"/>
        <w:left w:val="none" w:sz="0" w:space="0" w:color="auto"/>
        <w:bottom w:val="none" w:sz="0" w:space="0" w:color="auto"/>
        <w:right w:val="none" w:sz="0" w:space="0" w:color="auto"/>
      </w:divBdr>
    </w:div>
    <w:div w:id="862599031">
      <w:bodyDiv w:val="1"/>
      <w:marLeft w:val="0"/>
      <w:marRight w:val="0"/>
      <w:marTop w:val="0"/>
      <w:marBottom w:val="0"/>
      <w:divBdr>
        <w:top w:val="none" w:sz="0" w:space="0" w:color="auto"/>
        <w:left w:val="none" w:sz="0" w:space="0" w:color="auto"/>
        <w:bottom w:val="none" w:sz="0" w:space="0" w:color="auto"/>
        <w:right w:val="none" w:sz="0" w:space="0" w:color="auto"/>
      </w:divBdr>
    </w:div>
    <w:div w:id="904681407">
      <w:bodyDiv w:val="1"/>
      <w:marLeft w:val="0"/>
      <w:marRight w:val="0"/>
      <w:marTop w:val="0"/>
      <w:marBottom w:val="0"/>
      <w:divBdr>
        <w:top w:val="none" w:sz="0" w:space="0" w:color="auto"/>
        <w:left w:val="none" w:sz="0" w:space="0" w:color="auto"/>
        <w:bottom w:val="none" w:sz="0" w:space="0" w:color="auto"/>
        <w:right w:val="none" w:sz="0" w:space="0" w:color="auto"/>
      </w:divBdr>
    </w:div>
    <w:div w:id="1054962902">
      <w:bodyDiv w:val="1"/>
      <w:marLeft w:val="0"/>
      <w:marRight w:val="0"/>
      <w:marTop w:val="0"/>
      <w:marBottom w:val="0"/>
      <w:divBdr>
        <w:top w:val="none" w:sz="0" w:space="0" w:color="auto"/>
        <w:left w:val="none" w:sz="0" w:space="0" w:color="auto"/>
        <w:bottom w:val="none" w:sz="0" w:space="0" w:color="auto"/>
        <w:right w:val="none" w:sz="0" w:space="0" w:color="auto"/>
      </w:divBdr>
    </w:div>
    <w:div w:id="1588415454">
      <w:bodyDiv w:val="1"/>
      <w:marLeft w:val="0"/>
      <w:marRight w:val="0"/>
      <w:marTop w:val="0"/>
      <w:marBottom w:val="0"/>
      <w:divBdr>
        <w:top w:val="none" w:sz="0" w:space="0" w:color="auto"/>
        <w:left w:val="none" w:sz="0" w:space="0" w:color="auto"/>
        <w:bottom w:val="none" w:sz="0" w:space="0" w:color="auto"/>
        <w:right w:val="none" w:sz="0" w:space="0" w:color="auto"/>
      </w:divBdr>
    </w:div>
    <w:div w:id="1652514491">
      <w:bodyDiv w:val="1"/>
      <w:marLeft w:val="0"/>
      <w:marRight w:val="0"/>
      <w:marTop w:val="0"/>
      <w:marBottom w:val="0"/>
      <w:divBdr>
        <w:top w:val="none" w:sz="0" w:space="0" w:color="auto"/>
        <w:left w:val="none" w:sz="0" w:space="0" w:color="auto"/>
        <w:bottom w:val="none" w:sz="0" w:space="0" w:color="auto"/>
        <w:right w:val="none" w:sz="0" w:space="0" w:color="auto"/>
      </w:divBdr>
    </w:div>
    <w:div w:id="178723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ordham.edu/halsall/mod/modsbo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2014-12-19T17:32:00Z</dcterms:created>
  <dcterms:modified xsi:type="dcterms:W3CDTF">2014-12-19T17:32:00Z</dcterms:modified>
</cp:coreProperties>
</file>