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98" w:rsidRPr="004153F6" w:rsidRDefault="004153F6" w:rsidP="00D100BE">
      <w:pPr>
        <w:pStyle w:val="NoSpacing"/>
        <w:ind w:left="-720" w:right="-720"/>
        <w:rPr>
          <w:sz w:val="32"/>
          <w:szCs w:val="32"/>
        </w:rPr>
      </w:pPr>
      <w:r w:rsidRPr="004153F6">
        <w:rPr>
          <w:b/>
          <w:sz w:val="32"/>
          <w:szCs w:val="32"/>
        </w:rPr>
        <w:t>Keating-Owen Child Labor Act</w:t>
      </w:r>
      <w:r>
        <w:rPr>
          <w:b/>
          <w:sz w:val="32"/>
          <w:szCs w:val="32"/>
        </w:rPr>
        <w:t xml:space="preserve"> (1916)</w:t>
      </w:r>
    </w:p>
    <w:p w:rsidR="00216EB7" w:rsidRDefault="00216EB7" w:rsidP="008873E4">
      <w:pPr>
        <w:pStyle w:val="NoSpacing"/>
      </w:pPr>
    </w:p>
    <w:p w:rsidR="004153F6" w:rsidRPr="004153F6" w:rsidRDefault="004153F6" w:rsidP="004153F6">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153F6">
        <w:rPr>
          <w:rFonts w:asciiTheme="minorHAnsi" w:hAnsiTheme="minorHAnsi" w:cs="Arial"/>
          <w:b/>
          <w:bCs/>
          <w:color w:val="000000"/>
        </w:rPr>
        <w:t>Sixty-fourth Congress of the United States of America; At the First Session,</w:t>
      </w:r>
    </w:p>
    <w:p w:rsidR="004153F6" w:rsidRPr="004153F6" w:rsidRDefault="004153F6" w:rsidP="004153F6">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153F6">
        <w:rPr>
          <w:rFonts w:asciiTheme="minorHAnsi" w:hAnsiTheme="minorHAnsi" w:cs="Arial"/>
          <w:color w:val="000000"/>
        </w:rPr>
        <w:t xml:space="preserve">Begun and held at the City of Washington on Monday, the sixth day of December, </w:t>
      </w:r>
      <w:proofErr w:type="gramStart"/>
      <w:r w:rsidRPr="004153F6">
        <w:rPr>
          <w:rFonts w:asciiTheme="minorHAnsi" w:hAnsiTheme="minorHAnsi" w:cs="Arial"/>
          <w:color w:val="000000"/>
        </w:rPr>
        <w:t>one</w:t>
      </w:r>
      <w:proofErr w:type="gramEnd"/>
      <w:r w:rsidRPr="004153F6">
        <w:rPr>
          <w:rFonts w:asciiTheme="minorHAnsi" w:hAnsiTheme="minorHAnsi" w:cs="Arial"/>
          <w:color w:val="000000"/>
        </w:rPr>
        <w:t xml:space="preserve"> thousand nine hundred and fifteen.</w:t>
      </w:r>
    </w:p>
    <w:p w:rsidR="004153F6" w:rsidRPr="004153F6" w:rsidRDefault="004153F6" w:rsidP="004153F6">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153F6">
        <w:rPr>
          <w:rFonts w:asciiTheme="minorHAnsi" w:hAnsiTheme="minorHAnsi" w:cs="Arial"/>
          <w:b/>
          <w:bCs/>
          <w:color w:val="000000"/>
        </w:rPr>
        <w:t xml:space="preserve">AN ACT </w:t>
      </w:r>
      <w:proofErr w:type="gramStart"/>
      <w:r w:rsidRPr="004153F6">
        <w:rPr>
          <w:rFonts w:asciiTheme="minorHAnsi" w:hAnsiTheme="minorHAnsi" w:cs="Arial"/>
          <w:b/>
          <w:bCs/>
          <w:color w:val="000000"/>
        </w:rPr>
        <w:t>To</w:t>
      </w:r>
      <w:proofErr w:type="gramEnd"/>
      <w:r w:rsidRPr="004153F6">
        <w:rPr>
          <w:rFonts w:asciiTheme="minorHAnsi" w:hAnsiTheme="minorHAnsi" w:cs="Arial"/>
          <w:b/>
          <w:bCs/>
          <w:color w:val="000000"/>
        </w:rPr>
        <w:t xml:space="preserve"> prevent interstate commerce in the products of child labor, and for other purposes.</w:t>
      </w:r>
    </w:p>
    <w:p w:rsidR="004153F6" w:rsidRPr="004153F6" w:rsidRDefault="004153F6" w:rsidP="004153F6">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4153F6">
        <w:rPr>
          <w:rFonts w:asciiTheme="minorHAnsi" w:hAnsiTheme="minorHAnsi" w:cs="Arial"/>
          <w:i/>
          <w:iCs/>
          <w:color w:val="000000"/>
        </w:rPr>
        <w:t>Be it enacted by the Senate and House of Representatives of the United States of America in Congress assembled</w:t>
      </w:r>
      <w:r w:rsidRPr="004153F6">
        <w:rPr>
          <w:rFonts w:asciiTheme="minorHAnsi" w:hAnsiTheme="minorHAnsi" w:cs="Arial"/>
          <w:color w:val="000000"/>
        </w:rPr>
        <w:t xml:space="preserve">, That no producer, manufacturer, or dealer shall ship or deliver for shipment in interstate or foreign commerce, any article or commodity the product of any mine or quarry situated in the United States, in which within thirty days prior to the time of the removal of such product </w:t>
      </w:r>
      <w:proofErr w:type="spellStart"/>
      <w:r w:rsidRPr="004153F6">
        <w:rPr>
          <w:rFonts w:asciiTheme="minorHAnsi" w:hAnsiTheme="minorHAnsi" w:cs="Arial"/>
          <w:color w:val="000000"/>
        </w:rPr>
        <w:t>therefrom</w:t>
      </w:r>
      <w:proofErr w:type="spellEnd"/>
      <w:r w:rsidRPr="004153F6">
        <w:rPr>
          <w:rFonts w:asciiTheme="minorHAnsi" w:hAnsiTheme="minorHAnsi" w:cs="Arial"/>
          <w:color w:val="000000"/>
        </w:rPr>
        <w:t xml:space="preserve"> children under the age of sixteen years have been employed or permitted to work, or any article or commodity the product of any mill, cannery, workshop, factory, or manufacturing establishment, situated in the United States, in which within thirty days prior to the removal of such product </w:t>
      </w:r>
      <w:proofErr w:type="spellStart"/>
      <w:r w:rsidRPr="004153F6">
        <w:rPr>
          <w:rFonts w:asciiTheme="minorHAnsi" w:hAnsiTheme="minorHAnsi" w:cs="Arial"/>
          <w:color w:val="000000"/>
        </w:rPr>
        <w:t>therefrom</w:t>
      </w:r>
      <w:proofErr w:type="spellEnd"/>
      <w:r w:rsidRPr="004153F6">
        <w:rPr>
          <w:rFonts w:asciiTheme="minorHAnsi" w:hAnsiTheme="minorHAnsi" w:cs="Arial"/>
          <w:color w:val="000000"/>
        </w:rPr>
        <w:t xml:space="preserve"> children under the age of fourteen years have been employed or permitted to work, or children between the ages of fourteen years and sixteen years have been employed or permitted to work more than eight hours in any day, or more than six days in any week, or after the hour of seven o'clock postmeridian, or before the hour of six o'clock antemeridian:</w:t>
      </w:r>
      <w:r w:rsidRPr="004153F6">
        <w:rPr>
          <w:rStyle w:val="apple-converted-space"/>
          <w:rFonts w:asciiTheme="minorHAnsi" w:hAnsiTheme="minorHAnsi" w:cs="Arial"/>
          <w:color w:val="000000"/>
        </w:rPr>
        <w:t> </w:t>
      </w:r>
      <w:r w:rsidRPr="004153F6">
        <w:rPr>
          <w:rFonts w:asciiTheme="minorHAnsi" w:hAnsiTheme="minorHAnsi" w:cs="Arial"/>
          <w:i/>
          <w:iCs/>
          <w:color w:val="000000"/>
        </w:rPr>
        <w:t>Provided,</w:t>
      </w:r>
      <w:r w:rsidRPr="004153F6">
        <w:rPr>
          <w:rStyle w:val="apple-converted-space"/>
          <w:rFonts w:asciiTheme="minorHAnsi" w:hAnsiTheme="minorHAnsi" w:cs="Arial"/>
          <w:color w:val="000000"/>
        </w:rPr>
        <w:t> </w:t>
      </w:r>
      <w:r w:rsidRPr="004153F6">
        <w:rPr>
          <w:rFonts w:asciiTheme="minorHAnsi" w:hAnsiTheme="minorHAnsi" w:cs="Arial"/>
          <w:color w:val="000000"/>
        </w:rPr>
        <w:t>That a prosecution and conviction of a defendant for the shipment or delivery for shipment of any article or commodity under the conditions herein prohibited shall be a bar to any further prosecution against the same defendant for shipments or deliveries for shipment of any such article or commodity before the beginning of said prosecution.</w:t>
      </w:r>
    </w:p>
    <w:p w:rsidR="004153F6" w:rsidRPr="004153F6" w:rsidRDefault="004153F6" w:rsidP="004153F6">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153F6">
        <w:rPr>
          <w:rFonts w:asciiTheme="minorHAnsi" w:hAnsiTheme="minorHAnsi" w:cs="Arial"/>
          <w:b/>
          <w:bCs/>
          <w:color w:val="000000"/>
        </w:rPr>
        <w:t>SEC. 2.</w:t>
      </w:r>
      <w:proofErr w:type="gramEnd"/>
      <w:r w:rsidRPr="004153F6">
        <w:rPr>
          <w:rStyle w:val="apple-converted-space"/>
          <w:rFonts w:asciiTheme="minorHAnsi" w:hAnsiTheme="minorHAnsi" w:cs="Arial"/>
          <w:color w:val="000000"/>
        </w:rPr>
        <w:t> </w:t>
      </w:r>
      <w:r w:rsidRPr="004153F6">
        <w:rPr>
          <w:rFonts w:asciiTheme="minorHAnsi" w:hAnsiTheme="minorHAnsi" w:cs="Arial"/>
          <w:color w:val="000000"/>
        </w:rPr>
        <w:t>That the Attorney General, the Secretary of Commerce and the Secretary of Labor shall constitute a board to make and publish from time to time uniform rules and regulations for carrying out the provisions of this Act.</w:t>
      </w:r>
    </w:p>
    <w:p w:rsidR="004153F6" w:rsidRPr="004153F6" w:rsidRDefault="004153F6" w:rsidP="004153F6">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153F6">
        <w:rPr>
          <w:rFonts w:asciiTheme="minorHAnsi" w:hAnsiTheme="minorHAnsi" w:cs="Arial"/>
          <w:b/>
          <w:bCs/>
          <w:color w:val="000000"/>
        </w:rPr>
        <w:t>SEC. 3.</w:t>
      </w:r>
      <w:proofErr w:type="gramEnd"/>
      <w:r w:rsidRPr="004153F6">
        <w:rPr>
          <w:rStyle w:val="apple-converted-space"/>
          <w:rFonts w:asciiTheme="minorHAnsi" w:hAnsiTheme="minorHAnsi" w:cs="Arial"/>
          <w:color w:val="000000"/>
        </w:rPr>
        <w:t> </w:t>
      </w:r>
      <w:r w:rsidRPr="004153F6">
        <w:rPr>
          <w:rFonts w:asciiTheme="minorHAnsi" w:hAnsiTheme="minorHAnsi" w:cs="Arial"/>
          <w:color w:val="000000"/>
        </w:rPr>
        <w:t>That for the purpose of securing proper enforcement of this Act the Secretary of Labor, or any person duly authorized by him, shall have authority to enter and inspect at any time mines quarries, mills, canneries, workshops, factories, manufacturing establishments, and other places in which goods are produced or held for interstate commerce; and the Secretary of Labor shall have authority to employ such assistance for the purposes of this Act as may from time to time be authorized by appropriation or other law.</w:t>
      </w:r>
    </w:p>
    <w:p w:rsidR="004153F6" w:rsidRPr="004153F6" w:rsidRDefault="004153F6" w:rsidP="004153F6">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153F6">
        <w:rPr>
          <w:rFonts w:asciiTheme="minorHAnsi" w:hAnsiTheme="minorHAnsi" w:cs="Arial"/>
          <w:b/>
          <w:bCs/>
          <w:color w:val="000000"/>
        </w:rPr>
        <w:t>SEC. 4.</w:t>
      </w:r>
      <w:proofErr w:type="gramEnd"/>
      <w:r w:rsidRPr="004153F6">
        <w:rPr>
          <w:rStyle w:val="apple-converted-space"/>
          <w:rFonts w:asciiTheme="minorHAnsi" w:hAnsiTheme="minorHAnsi" w:cs="Arial"/>
          <w:color w:val="000000"/>
        </w:rPr>
        <w:t> </w:t>
      </w:r>
      <w:r w:rsidRPr="004153F6">
        <w:rPr>
          <w:rFonts w:asciiTheme="minorHAnsi" w:hAnsiTheme="minorHAnsi" w:cs="Arial"/>
          <w:color w:val="000000"/>
        </w:rPr>
        <w:t>That it shall be the duty of each district attorney to whom the Secretary of Labor shall report any violation of this Act, or to whom any State factory or mining or quarry inspector, commissioner of labor, State medical inspector or school-attendance officer, or any other person shall present satisfactory evidence of any such violation to cause appropriate proceedings to be commenced and prosecuted in the proper courts of the United States without delay for the enforcement of the penalties in such cases herein provided:</w:t>
      </w:r>
      <w:r w:rsidRPr="004153F6">
        <w:rPr>
          <w:rStyle w:val="apple-converted-space"/>
          <w:rFonts w:asciiTheme="minorHAnsi" w:hAnsiTheme="minorHAnsi" w:cs="Arial"/>
          <w:color w:val="000000"/>
        </w:rPr>
        <w:t> </w:t>
      </w:r>
      <w:r w:rsidRPr="004153F6">
        <w:rPr>
          <w:rFonts w:asciiTheme="minorHAnsi" w:hAnsiTheme="minorHAnsi" w:cs="Arial"/>
          <w:i/>
          <w:iCs/>
          <w:color w:val="000000"/>
        </w:rPr>
        <w:t>Provided,</w:t>
      </w:r>
      <w:r w:rsidRPr="004153F6">
        <w:rPr>
          <w:rStyle w:val="apple-converted-space"/>
          <w:rFonts w:asciiTheme="minorHAnsi" w:hAnsiTheme="minorHAnsi" w:cs="Arial"/>
          <w:color w:val="000000"/>
        </w:rPr>
        <w:t> </w:t>
      </w:r>
      <w:r w:rsidRPr="004153F6">
        <w:rPr>
          <w:rFonts w:asciiTheme="minorHAnsi" w:hAnsiTheme="minorHAnsi" w:cs="Arial"/>
          <w:color w:val="000000"/>
        </w:rPr>
        <w:t>That nothing in this Act shall be construed to apply to bona fide boys' and girls' canning clubs recognized by the Agricultural Department of the several States and of the United States.</w:t>
      </w:r>
    </w:p>
    <w:p w:rsidR="004153F6" w:rsidRPr="004153F6" w:rsidRDefault="004153F6" w:rsidP="004153F6">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153F6">
        <w:rPr>
          <w:rFonts w:asciiTheme="minorHAnsi" w:hAnsiTheme="minorHAnsi" w:cs="Arial"/>
          <w:b/>
          <w:bCs/>
          <w:color w:val="000000"/>
        </w:rPr>
        <w:t>SEC. 5.</w:t>
      </w:r>
      <w:proofErr w:type="gramEnd"/>
      <w:r w:rsidRPr="004153F6">
        <w:rPr>
          <w:rStyle w:val="apple-converted-space"/>
          <w:rFonts w:asciiTheme="minorHAnsi" w:hAnsiTheme="minorHAnsi" w:cs="Arial"/>
          <w:color w:val="000000"/>
        </w:rPr>
        <w:t> </w:t>
      </w:r>
      <w:r w:rsidRPr="004153F6">
        <w:rPr>
          <w:rFonts w:asciiTheme="minorHAnsi" w:hAnsiTheme="minorHAnsi" w:cs="Arial"/>
          <w:color w:val="000000"/>
        </w:rPr>
        <w:t>That any person who violates any of the provisions of section one of this Act, or who refuses or obstructs entry or inspection authorized by section three of this Act, shall for each offense prior to the first conviction of such person under the provisions of this Act, be punished by a fine of not more than $200, and shall for each offense subsequent to such conviction be punished by a fine of not more than $1,000, nor less than $100, or by imprisonment for not more than three months, or by both such fine and imprisonment, in the discretion of the court:</w:t>
      </w:r>
      <w:r w:rsidRPr="004153F6">
        <w:rPr>
          <w:rStyle w:val="apple-converted-space"/>
          <w:rFonts w:asciiTheme="minorHAnsi" w:hAnsiTheme="minorHAnsi" w:cs="Arial"/>
          <w:color w:val="000000"/>
        </w:rPr>
        <w:t> </w:t>
      </w:r>
      <w:r w:rsidRPr="004153F6">
        <w:rPr>
          <w:rFonts w:asciiTheme="minorHAnsi" w:hAnsiTheme="minorHAnsi" w:cs="Arial"/>
          <w:i/>
          <w:iCs/>
          <w:color w:val="000000"/>
        </w:rPr>
        <w:t>Provided,</w:t>
      </w:r>
      <w:r w:rsidRPr="004153F6">
        <w:rPr>
          <w:rStyle w:val="apple-converted-space"/>
          <w:rFonts w:asciiTheme="minorHAnsi" w:hAnsiTheme="minorHAnsi" w:cs="Arial"/>
          <w:color w:val="000000"/>
        </w:rPr>
        <w:t> </w:t>
      </w:r>
      <w:r w:rsidRPr="004153F6">
        <w:rPr>
          <w:rFonts w:asciiTheme="minorHAnsi" w:hAnsiTheme="minorHAnsi" w:cs="Arial"/>
          <w:color w:val="000000"/>
        </w:rPr>
        <w:t xml:space="preserve">That no dealer shall be prosecuted under the provisions of this Act for a shipment, delivery for shipment, or transportation who establishes a guaranty issued by the person by whom the goods shipped or delivered for shipment or transportation were manufactured or produced, resident in the United States, to the effect that such goods were produced or manufactured in a mine or quarry in which within thirty days prior to their removal </w:t>
      </w:r>
      <w:proofErr w:type="spellStart"/>
      <w:r w:rsidRPr="004153F6">
        <w:rPr>
          <w:rFonts w:asciiTheme="minorHAnsi" w:hAnsiTheme="minorHAnsi" w:cs="Arial"/>
          <w:color w:val="000000"/>
        </w:rPr>
        <w:t>therefrom</w:t>
      </w:r>
      <w:proofErr w:type="spellEnd"/>
      <w:r w:rsidRPr="004153F6">
        <w:rPr>
          <w:rFonts w:asciiTheme="minorHAnsi" w:hAnsiTheme="minorHAnsi" w:cs="Arial"/>
          <w:color w:val="000000"/>
        </w:rPr>
        <w:t xml:space="preserve"> no children under the age of sixteen years were employed </w:t>
      </w:r>
      <w:r w:rsidRPr="004153F6">
        <w:rPr>
          <w:rFonts w:asciiTheme="minorHAnsi" w:hAnsiTheme="minorHAnsi" w:cs="Arial"/>
          <w:color w:val="000000"/>
        </w:rPr>
        <w:lastRenderedPageBreak/>
        <w:t xml:space="preserve">or permitted to work, or in a mill, cannery, workshop, factory, or manufacturing establishment in which within thirty days prior to the removal of such goods </w:t>
      </w:r>
      <w:proofErr w:type="spellStart"/>
      <w:r w:rsidRPr="004153F6">
        <w:rPr>
          <w:rFonts w:asciiTheme="minorHAnsi" w:hAnsiTheme="minorHAnsi" w:cs="Arial"/>
          <w:color w:val="000000"/>
        </w:rPr>
        <w:t>therefrom</w:t>
      </w:r>
      <w:proofErr w:type="spellEnd"/>
      <w:r w:rsidRPr="004153F6">
        <w:rPr>
          <w:rFonts w:asciiTheme="minorHAnsi" w:hAnsiTheme="minorHAnsi" w:cs="Arial"/>
          <w:color w:val="000000"/>
        </w:rPr>
        <w:t xml:space="preserve"> no children under the ages of fourteen years were employed or permitted to work, nor children between the ages of fourteen years and sixteen years employed or permitted to work more than eight hours in any day or more than six days in any week or after the hour of seven o'clock postmeridian o before the hour of six o'clock antemeridian; and in such event, if the guaranty contains any false statement or a material fact the guarantor shall be amenable to prosecution and to the fine or imprisonment provided by this section for violation of the provisions of this Act. .Said guaranty, to afford the protection above provided, shall contain the name and address of the person giving the same: And provided further, That no producer, manufacturer, or dealer shall be prosecuted under this Act for the shipment, delivery for shipment, or transportation of a product of any mine, quarry , mill, cannery, workshop, factory, or manufacturing establishment, if the only employment therein within thirty days prior to the removal of such product </w:t>
      </w:r>
      <w:proofErr w:type="spellStart"/>
      <w:r w:rsidRPr="004153F6">
        <w:rPr>
          <w:rFonts w:asciiTheme="minorHAnsi" w:hAnsiTheme="minorHAnsi" w:cs="Arial"/>
          <w:color w:val="000000"/>
        </w:rPr>
        <w:t>therefrom</w:t>
      </w:r>
      <w:proofErr w:type="spellEnd"/>
      <w:r w:rsidRPr="004153F6">
        <w:rPr>
          <w:rFonts w:asciiTheme="minorHAnsi" w:hAnsiTheme="minorHAnsi" w:cs="Arial"/>
          <w:color w:val="000000"/>
        </w:rPr>
        <w:t xml:space="preserve">, of a child under the age of sixteen years has been that of a child as to whom the producer, or manufacturer has in; good faith procured, at the time of employing such child, and has since in good faith relied upon and kept on file a certificate, issued in such form, under such conditions, any by such persons as may be prescribed by the board, showing the child to be of such an age that the shipment, delivery for shipment, or transportation was not prohibited by this Act. Any person who knowingly makes a false statement or presents false evidence in or in relation to any such certificate or application </w:t>
      </w:r>
      <w:proofErr w:type="spellStart"/>
      <w:r w:rsidRPr="004153F6">
        <w:rPr>
          <w:rFonts w:asciiTheme="minorHAnsi" w:hAnsiTheme="minorHAnsi" w:cs="Arial"/>
          <w:color w:val="000000"/>
        </w:rPr>
        <w:t>therefor</w:t>
      </w:r>
      <w:proofErr w:type="spellEnd"/>
      <w:r w:rsidRPr="004153F6">
        <w:rPr>
          <w:rFonts w:asciiTheme="minorHAnsi" w:hAnsiTheme="minorHAnsi" w:cs="Arial"/>
          <w:color w:val="000000"/>
        </w:rPr>
        <w:t xml:space="preserve"> shall be amenable to prosecution and to the fine or imprisonment provided by this section for violations of this Act. In any State designated by the board, an employment certificate or other similar paper as to the age of the child, issued under the laws of that State and not inconsistent with the provisions of this Act, shall have the same force and </w:t>
      </w:r>
      <w:proofErr w:type="gramStart"/>
      <w:r w:rsidRPr="004153F6">
        <w:rPr>
          <w:rFonts w:asciiTheme="minorHAnsi" w:hAnsiTheme="minorHAnsi" w:cs="Arial"/>
          <w:color w:val="000000"/>
        </w:rPr>
        <w:t>effect</w:t>
      </w:r>
      <w:proofErr w:type="gramEnd"/>
      <w:r w:rsidRPr="004153F6">
        <w:rPr>
          <w:rFonts w:asciiTheme="minorHAnsi" w:hAnsiTheme="minorHAnsi" w:cs="Arial"/>
          <w:color w:val="000000"/>
        </w:rPr>
        <w:t xml:space="preserve"> as a certificate herein provided for.</w:t>
      </w:r>
    </w:p>
    <w:p w:rsidR="004153F6" w:rsidRPr="004153F6" w:rsidRDefault="004153F6" w:rsidP="004153F6">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153F6">
        <w:rPr>
          <w:rFonts w:asciiTheme="minorHAnsi" w:hAnsiTheme="minorHAnsi" w:cs="Arial"/>
          <w:b/>
          <w:bCs/>
          <w:color w:val="000000"/>
        </w:rPr>
        <w:t>SEC. 6.</w:t>
      </w:r>
      <w:proofErr w:type="gramEnd"/>
      <w:r w:rsidRPr="004153F6">
        <w:rPr>
          <w:rStyle w:val="apple-converted-space"/>
          <w:rFonts w:asciiTheme="minorHAnsi" w:hAnsiTheme="minorHAnsi" w:cs="Arial"/>
          <w:color w:val="000000"/>
        </w:rPr>
        <w:t> </w:t>
      </w:r>
      <w:r w:rsidRPr="004153F6">
        <w:rPr>
          <w:rFonts w:asciiTheme="minorHAnsi" w:hAnsiTheme="minorHAnsi" w:cs="Arial"/>
          <w:color w:val="000000"/>
        </w:rPr>
        <w:t>That the word “person” as used in this Act shall be construed to include any individual or corporation or the members of any partnership or other unincorporated association. The term “ship or deliver for shipment in interstate or foreign commerce” as used in this Act means to transport or to ship or deliver for shipment from any State or Territory or the District of Columbia to or through any other State or Territory or the District of Columbia or to any foreign country; and in the case of a dealer means only to transport or to ship or deliver for shipment from the State, Territory or district of manufacture or production.</w:t>
      </w:r>
    </w:p>
    <w:p w:rsidR="004153F6" w:rsidRPr="004153F6" w:rsidRDefault="004153F6" w:rsidP="004153F6">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153F6">
        <w:rPr>
          <w:rFonts w:asciiTheme="minorHAnsi" w:hAnsiTheme="minorHAnsi" w:cs="Arial"/>
          <w:b/>
          <w:bCs/>
          <w:color w:val="000000"/>
        </w:rPr>
        <w:t>SEC. 7.</w:t>
      </w:r>
      <w:proofErr w:type="gramEnd"/>
      <w:r w:rsidRPr="004153F6">
        <w:rPr>
          <w:rStyle w:val="apple-converted-space"/>
          <w:rFonts w:asciiTheme="minorHAnsi" w:hAnsiTheme="minorHAnsi" w:cs="Arial"/>
          <w:color w:val="000000"/>
        </w:rPr>
        <w:t> </w:t>
      </w:r>
      <w:proofErr w:type="gramStart"/>
      <w:r w:rsidRPr="004153F6">
        <w:rPr>
          <w:rFonts w:asciiTheme="minorHAnsi" w:hAnsiTheme="minorHAnsi" w:cs="Arial"/>
          <w:color w:val="000000"/>
        </w:rPr>
        <w:t>That this Act shall take effect from and after one year from the date of its passage.</w:t>
      </w:r>
      <w:proofErr w:type="gramEnd"/>
    </w:p>
    <w:p w:rsidR="004153F6" w:rsidRPr="004153F6" w:rsidRDefault="004153F6" w:rsidP="004153F6">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4153F6">
        <w:rPr>
          <w:rFonts w:asciiTheme="minorHAnsi" w:hAnsiTheme="minorHAnsi" w:cs="Arial"/>
          <w:color w:val="000000"/>
        </w:rPr>
        <w:t>Approved, September 1, 1916.</w:t>
      </w:r>
      <w:proofErr w:type="gramEnd"/>
    </w:p>
    <w:p w:rsidR="00F3029D" w:rsidRPr="00A363EC" w:rsidRDefault="00F3029D" w:rsidP="00A363EC">
      <w:pPr>
        <w:shd w:val="clear" w:color="auto" w:fill="FFFFFF"/>
        <w:spacing w:after="173" w:line="278" w:lineRule="atLeast"/>
        <w:ind w:left="-720" w:right="-720"/>
        <w:rPr>
          <w:rFonts w:ascii="Arial" w:eastAsia="Times New Roman" w:hAnsi="Arial" w:cs="Arial"/>
          <w:color w:val="000000"/>
          <w:sz w:val="21"/>
          <w:szCs w:val="21"/>
        </w:rPr>
      </w:pPr>
    </w:p>
    <w:sectPr w:rsidR="00F3029D" w:rsidRPr="00A363EC" w:rsidSect="00F3029D">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F3029D"/>
    <w:rsid w:val="001410BD"/>
    <w:rsid w:val="001731AA"/>
    <w:rsid w:val="00173AB1"/>
    <w:rsid w:val="00216EB7"/>
    <w:rsid w:val="002E18F2"/>
    <w:rsid w:val="004063A3"/>
    <w:rsid w:val="004153F6"/>
    <w:rsid w:val="004A677E"/>
    <w:rsid w:val="006E157B"/>
    <w:rsid w:val="008873E4"/>
    <w:rsid w:val="00895A94"/>
    <w:rsid w:val="00A24F9F"/>
    <w:rsid w:val="00A363EC"/>
    <w:rsid w:val="00AB7E98"/>
    <w:rsid w:val="00B234FA"/>
    <w:rsid w:val="00B34E81"/>
    <w:rsid w:val="00CE2F0C"/>
    <w:rsid w:val="00D100BE"/>
    <w:rsid w:val="00F3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29D"/>
    <w:pPr>
      <w:spacing w:after="0" w:line="240" w:lineRule="auto"/>
    </w:pPr>
  </w:style>
  <w:style w:type="paragraph" w:styleId="NormalWeb">
    <w:name w:val="Normal (Web)"/>
    <w:basedOn w:val="Normal"/>
    <w:uiPriority w:val="99"/>
    <w:unhideWhenUsed/>
    <w:rsid w:val="00F3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29D"/>
  </w:style>
  <w:style w:type="paragraph" w:customStyle="1" w:styleId="smalltext">
    <w:name w:val="smalltext"/>
    <w:basedOn w:val="Normal"/>
    <w:rsid w:val="001731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1AA"/>
    <w:rPr>
      <w:color w:val="0000FF"/>
      <w:u w:val="single"/>
    </w:rPr>
  </w:style>
</w:styles>
</file>

<file path=word/webSettings.xml><?xml version="1.0" encoding="utf-8"?>
<w:webSettings xmlns:r="http://schemas.openxmlformats.org/officeDocument/2006/relationships" xmlns:w="http://schemas.openxmlformats.org/wordprocessingml/2006/main">
  <w:divs>
    <w:div w:id="145512776">
      <w:bodyDiv w:val="1"/>
      <w:marLeft w:val="0"/>
      <w:marRight w:val="0"/>
      <w:marTop w:val="0"/>
      <w:marBottom w:val="0"/>
      <w:divBdr>
        <w:top w:val="none" w:sz="0" w:space="0" w:color="auto"/>
        <w:left w:val="none" w:sz="0" w:space="0" w:color="auto"/>
        <w:bottom w:val="none" w:sz="0" w:space="0" w:color="auto"/>
        <w:right w:val="none" w:sz="0" w:space="0" w:color="auto"/>
      </w:divBdr>
    </w:div>
    <w:div w:id="170534198">
      <w:bodyDiv w:val="1"/>
      <w:marLeft w:val="0"/>
      <w:marRight w:val="0"/>
      <w:marTop w:val="0"/>
      <w:marBottom w:val="0"/>
      <w:divBdr>
        <w:top w:val="none" w:sz="0" w:space="0" w:color="auto"/>
        <w:left w:val="none" w:sz="0" w:space="0" w:color="auto"/>
        <w:bottom w:val="none" w:sz="0" w:space="0" w:color="auto"/>
        <w:right w:val="none" w:sz="0" w:space="0" w:color="auto"/>
      </w:divBdr>
    </w:div>
    <w:div w:id="180054121">
      <w:bodyDiv w:val="1"/>
      <w:marLeft w:val="0"/>
      <w:marRight w:val="0"/>
      <w:marTop w:val="0"/>
      <w:marBottom w:val="0"/>
      <w:divBdr>
        <w:top w:val="none" w:sz="0" w:space="0" w:color="auto"/>
        <w:left w:val="none" w:sz="0" w:space="0" w:color="auto"/>
        <w:bottom w:val="none" w:sz="0" w:space="0" w:color="auto"/>
        <w:right w:val="none" w:sz="0" w:space="0" w:color="auto"/>
      </w:divBdr>
    </w:div>
    <w:div w:id="542135316">
      <w:bodyDiv w:val="1"/>
      <w:marLeft w:val="0"/>
      <w:marRight w:val="0"/>
      <w:marTop w:val="0"/>
      <w:marBottom w:val="0"/>
      <w:divBdr>
        <w:top w:val="none" w:sz="0" w:space="0" w:color="auto"/>
        <w:left w:val="none" w:sz="0" w:space="0" w:color="auto"/>
        <w:bottom w:val="none" w:sz="0" w:space="0" w:color="auto"/>
        <w:right w:val="none" w:sz="0" w:space="0" w:color="auto"/>
      </w:divBdr>
    </w:div>
    <w:div w:id="600991471">
      <w:bodyDiv w:val="1"/>
      <w:marLeft w:val="0"/>
      <w:marRight w:val="0"/>
      <w:marTop w:val="0"/>
      <w:marBottom w:val="0"/>
      <w:divBdr>
        <w:top w:val="none" w:sz="0" w:space="0" w:color="auto"/>
        <w:left w:val="none" w:sz="0" w:space="0" w:color="auto"/>
        <w:bottom w:val="none" w:sz="0" w:space="0" w:color="auto"/>
        <w:right w:val="none" w:sz="0" w:space="0" w:color="auto"/>
      </w:divBdr>
      <w:divsChild>
        <w:div w:id="1535851578">
          <w:blockQuote w:val="1"/>
          <w:marLeft w:val="720"/>
          <w:marRight w:val="720"/>
          <w:marTop w:val="0"/>
          <w:marBottom w:val="173"/>
          <w:divBdr>
            <w:top w:val="none" w:sz="0" w:space="0" w:color="auto"/>
            <w:left w:val="none" w:sz="0" w:space="0" w:color="auto"/>
            <w:bottom w:val="none" w:sz="0" w:space="0" w:color="auto"/>
            <w:right w:val="none" w:sz="0" w:space="0" w:color="auto"/>
          </w:divBdr>
        </w:div>
      </w:divsChild>
    </w:div>
    <w:div w:id="742416478">
      <w:bodyDiv w:val="1"/>
      <w:marLeft w:val="0"/>
      <w:marRight w:val="0"/>
      <w:marTop w:val="0"/>
      <w:marBottom w:val="0"/>
      <w:divBdr>
        <w:top w:val="none" w:sz="0" w:space="0" w:color="auto"/>
        <w:left w:val="none" w:sz="0" w:space="0" w:color="auto"/>
        <w:bottom w:val="none" w:sz="0" w:space="0" w:color="auto"/>
        <w:right w:val="none" w:sz="0" w:space="0" w:color="auto"/>
      </w:divBdr>
    </w:div>
    <w:div w:id="862599031">
      <w:bodyDiv w:val="1"/>
      <w:marLeft w:val="0"/>
      <w:marRight w:val="0"/>
      <w:marTop w:val="0"/>
      <w:marBottom w:val="0"/>
      <w:divBdr>
        <w:top w:val="none" w:sz="0" w:space="0" w:color="auto"/>
        <w:left w:val="none" w:sz="0" w:space="0" w:color="auto"/>
        <w:bottom w:val="none" w:sz="0" w:space="0" w:color="auto"/>
        <w:right w:val="none" w:sz="0" w:space="0" w:color="auto"/>
      </w:divBdr>
    </w:div>
    <w:div w:id="904681407">
      <w:bodyDiv w:val="1"/>
      <w:marLeft w:val="0"/>
      <w:marRight w:val="0"/>
      <w:marTop w:val="0"/>
      <w:marBottom w:val="0"/>
      <w:divBdr>
        <w:top w:val="none" w:sz="0" w:space="0" w:color="auto"/>
        <w:left w:val="none" w:sz="0" w:space="0" w:color="auto"/>
        <w:bottom w:val="none" w:sz="0" w:space="0" w:color="auto"/>
        <w:right w:val="none" w:sz="0" w:space="0" w:color="auto"/>
      </w:divBdr>
    </w:div>
    <w:div w:id="936333373">
      <w:bodyDiv w:val="1"/>
      <w:marLeft w:val="0"/>
      <w:marRight w:val="0"/>
      <w:marTop w:val="0"/>
      <w:marBottom w:val="0"/>
      <w:divBdr>
        <w:top w:val="none" w:sz="0" w:space="0" w:color="auto"/>
        <w:left w:val="none" w:sz="0" w:space="0" w:color="auto"/>
        <w:bottom w:val="none" w:sz="0" w:space="0" w:color="auto"/>
        <w:right w:val="none" w:sz="0" w:space="0" w:color="auto"/>
      </w:divBdr>
    </w:div>
    <w:div w:id="1054962902">
      <w:bodyDiv w:val="1"/>
      <w:marLeft w:val="0"/>
      <w:marRight w:val="0"/>
      <w:marTop w:val="0"/>
      <w:marBottom w:val="0"/>
      <w:divBdr>
        <w:top w:val="none" w:sz="0" w:space="0" w:color="auto"/>
        <w:left w:val="none" w:sz="0" w:space="0" w:color="auto"/>
        <w:bottom w:val="none" w:sz="0" w:space="0" w:color="auto"/>
        <w:right w:val="none" w:sz="0" w:space="0" w:color="auto"/>
      </w:divBdr>
    </w:div>
    <w:div w:id="1535802017">
      <w:bodyDiv w:val="1"/>
      <w:marLeft w:val="0"/>
      <w:marRight w:val="0"/>
      <w:marTop w:val="0"/>
      <w:marBottom w:val="0"/>
      <w:divBdr>
        <w:top w:val="none" w:sz="0" w:space="0" w:color="auto"/>
        <w:left w:val="none" w:sz="0" w:space="0" w:color="auto"/>
        <w:bottom w:val="none" w:sz="0" w:space="0" w:color="auto"/>
        <w:right w:val="none" w:sz="0" w:space="0" w:color="auto"/>
      </w:divBdr>
    </w:div>
    <w:div w:id="1588415454">
      <w:bodyDiv w:val="1"/>
      <w:marLeft w:val="0"/>
      <w:marRight w:val="0"/>
      <w:marTop w:val="0"/>
      <w:marBottom w:val="0"/>
      <w:divBdr>
        <w:top w:val="none" w:sz="0" w:space="0" w:color="auto"/>
        <w:left w:val="none" w:sz="0" w:space="0" w:color="auto"/>
        <w:bottom w:val="none" w:sz="0" w:space="0" w:color="auto"/>
        <w:right w:val="none" w:sz="0" w:space="0" w:color="auto"/>
      </w:divBdr>
    </w:div>
    <w:div w:id="1652514491">
      <w:bodyDiv w:val="1"/>
      <w:marLeft w:val="0"/>
      <w:marRight w:val="0"/>
      <w:marTop w:val="0"/>
      <w:marBottom w:val="0"/>
      <w:divBdr>
        <w:top w:val="none" w:sz="0" w:space="0" w:color="auto"/>
        <w:left w:val="none" w:sz="0" w:space="0" w:color="auto"/>
        <w:bottom w:val="none" w:sz="0" w:space="0" w:color="auto"/>
        <w:right w:val="none" w:sz="0" w:space="0" w:color="auto"/>
      </w:divBdr>
    </w:div>
    <w:div w:id="1673797211">
      <w:bodyDiv w:val="1"/>
      <w:marLeft w:val="0"/>
      <w:marRight w:val="0"/>
      <w:marTop w:val="0"/>
      <w:marBottom w:val="0"/>
      <w:divBdr>
        <w:top w:val="none" w:sz="0" w:space="0" w:color="auto"/>
        <w:left w:val="none" w:sz="0" w:space="0" w:color="auto"/>
        <w:bottom w:val="none" w:sz="0" w:space="0" w:color="auto"/>
        <w:right w:val="none" w:sz="0" w:space="0" w:color="auto"/>
      </w:divBdr>
    </w:div>
    <w:div w:id="1742750851">
      <w:bodyDiv w:val="1"/>
      <w:marLeft w:val="0"/>
      <w:marRight w:val="0"/>
      <w:marTop w:val="0"/>
      <w:marBottom w:val="0"/>
      <w:divBdr>
        <w:top w:val="none" w:sz="0" w:space="0" w:color="auto"/>
        <w:left w:val="none" w:sz="0" w:space="0" w:color="auto"/>
        <w:bottom w:val="none" w:sz="0" w:space="0" w:color="auto"/>
        <w:right w:val="none" w:sz="0" w:space="0" w:color="auto"/>
      </w:divBdr>
    </w:div>
    <w:div w:id="17872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2014-12-19T17:41:00Z</dcterms:created>
  <dcterms:modified xsi:type="dcterms:W3CDTF">2014-12-19T17:41:00Z</dcterms:modified>
</cp:coreProperties>
</file>