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5" w:rsidRPr="00D25A38" w:rsidRDefault="004F376E" w:rsidP="004F376E">
      <w:pPr>
        <w:pStyle w:val="NoSpacing"/>
        <w:ind w:left="-360" w:right="-360"/>
        <w:jc w:val="center"/>
        <w:rPr>
          <w:b/>
          <w:sz w:val="40"/>
        </w:rPr>
      </w:pPr>
      <w:r>
        <w:rPr>
          <w:b/>
          <w:sz w:val="40"/>
        </w:rPr>
        <w:t xml:space="preserve">Headquarters of the National </w:t>
      </w:r>
      <w:r w:rsidRPr="004F376E">
        <w:rPr>
          <w:b/>
          <w:sz w:val="40"/>
        </w:rPr>
        <w:t>Anti-Suffrage</w:t>
      </w:r>
      <w:r>
        <w:rPr>
          <w:b/>
          <w:sz w:val="40"/>
        </w:rPr>
        <w:t xml:space="preserve"> </w:t>
      </w:r>
      <w:r w:rsidR="001E65BB">
        <w:rPr>
          <w:b/>
          <w:sz w:val="40"/>
        </w:rPr>
        <w:t>Association</w:t>
      </w:r>
    </w:p>
    <w:p w:rsidR="00D25A38" w:rsidRDefault="004F376E" w:rsidP="004F376E">
      <w:pPr>
        <w:pStyle w:val="NoSpacing"/>
        <w:ind w:left="-720"/>
      </w:pPr>
      <w:r>
        <w:rPr>
          <w:noProof/>
        </w:rPr>
        <w:drawing>
          <wp:inline distT="0" distB="0" distL="0" distR="0">
            <wp:extent cx="6744511" cy="5448300"/>
            <wp:effectExtent l="19050" t="0" r="0" b="0"/>
            <wp:docPr id="4" name="Picture 4" descr="National Anti-Suffrag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Anti-Suffrage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14" cy="54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38" w:rsidRPr="00D25A38" w:rsidRDefault="002E7293" w:rsidP="002E7293">
      <w:pPr>
        <w:pStyle w:val="NoSpacing"/>
        <w:ind w:left="5040" w:right="-720" w:hanging="5040"/>
        <w:rPr>
          <w:b/>
          <w:sz w:val="24"/>
        </w:rPr>
      </w:pPr>
      <w:r>
        <w:rPr>
          <w:b/>
          <w:sz w:val="24"/>
        </w:rPr>
        <w:t>Ca. 19</w:t>
      </w:r>
      <w:r w:rsidR="004F376E">
        <w:rPr>
          <w:b/>
          <w:sz w:val="24"/>
        </w:rPr>
        <w:t>11</w:t>
      </w:r>
      <w:r w:rsidR="00F720B7">
        <w:rPr>
          <w:b/>
          <w:sz w:val="24"/>
        </w:rPr>
        <w:tab/>
      </w:r>
      <w:r w:rsidR="004F376E">
        <w:rPr>
          <w:b/>
          <w:sz w:val="24"/>
        </w:rPr>
        <w:tab/>
        <w:t>Photo credit: Harris &amp; Ewing</w:t>
      </w:r>
    </w:p>
    <w:sectPr w:rsidR="00D25A38" w:rsidRPr="00D25A38" w:rsidSect="002E72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38"/>
    <w:rsid w:val="00113C93"/>
    <w:rsid w:val="001410BD"/>
    <w:rsid w:val="001E65BB"/>
    <w:rsid w:val="002E7293"/>
    <w:rsid w:val="004F376E"/>
    <w:rsid w:val="00720468"/>
    <w:rsid w:val="00AC5EA5"/>
    <w:rsid w:val="00D25A38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dcterms:created xsi:type="dcterms:W3CDTF">2015-02-11T16:20:00Z</dcterms:created>
  <dcterms:modified xsi:type="dcterms:W3CDTF">2015-02-11T16:20:00Z</dcterms:modified>
</cp:coreProperties>
</file>